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A01B5F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r>
        <w:rPr>
          <w:rFonts w:ascii="Arial" w:hAnsi="Arial" w:cs="Arial"/>
          <w:b/>
          <w:spacing w:val="42"/>
          <w:sz w:val="28"/>
        </w:rPr>
        <w:t>5</w:t>
      </w:r>
      <w:r w:rsidR="00191845"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èmes </w:t>
      </w:r>
      <w:r w:rsidR="00191845"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47D3B" w:rsidRPr="00C47D3B" w:rsidRDefault="00E96B8F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4"/>
          <w:szCs w:val="40"/>
        </w:rPr>
      </w:pPr>
      <w:r w:rsidRPr="00C47D3B">
        <w:rPr>
          <w:rFonts w:ascii="Arial" w:hAnsi="Arial" w:cs="Arial"/>
          <w:b/>
          <w:color w:val="7030A0"/>
          <w:sz w:val="14"/>
        </w:rPr>
        <w:t>«</w:t>
      </w:r>
      <w:r w:rsidR="00C47D3B" w:rsidRPr="00C47D3B">
        <w:rPr>
          <w:rFonts w:ascii="Garamond" w:hAnsi="Garamond" w:cs="Arial"/>
          <w:b/>
          <w:color w:val="4F6228" w:themeColor="accent3" w:themeShade="80"/>
          <w:sz w:val="24"/>
          <w:szCs w:val="40"/>
        </w:rPr>
        <w:t xml:space="preserve">Des normes aux pratiques : </w:t>
      </w:r>
    </w:p>
    <w:p w:rsidR="00C47D3B" w:rsidRPr="00C47D3B" w:rsidRDefault="00C47D3B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4"/>
          <w:szCs w:val="40"/>
        </w:rPr>
      </w:pPr>
      <w:r w:rsidRPr="00C47D3B">
        <w:rPr>
          <w:rFonts w:ascii="Garamond" w:hAnsi="Garamond" w:cs="Arial"/>
          <w:b/>
          <w:color w:val="4F6228" w:themeColor="accent3" w:themeShade="80"/>
          <w:sz w:val="24"/>
          <w:szCs w:val="40"/>
        </w:rPr>
        <w:t>Les stratégies d’information comme moyen d’améliorer l’efficacité des politiques de réduction des risques liés aux milieux et produits</w:t>
      </w:r>
    </w:p>
    <w:p w:rsidR="00977157" w:rsidRPr="00C47D3B" w:rsidRDefault="00C47D3B" w:rsidP="00C47D3B">
      <w:pPr>
        <w:spacing w:after="0" w:line="240" w:lineRule="auto"/>
        <w:ind w:left="425"/>
        <w:jc w:val="center"/>
        <w:rPr>
          <w:rFonts w:ascii="Garamond" w:hAnsi="Garamond" w:cs="Arial"/>
          <w:b/>
          <w:color w:val="4F6228" w:themeColor="accent3" w:themeShade="80"/>
          <w:sz w:val="20"/>
          <w:szCs w:val="32"/>
        </w:rPr>
      </w:pPr>
      <w:r w:rsidRPr="003E3C9C">
        <w:rPr>
          <w:rFonts w:ascii="Garamond" w:hAnsi="Garamond" w:cs="Arial"/>
          <w:b/>
          <w:color w:val="4F6228" w:themeColor="accent3" w:themeShade="80"/>
          <w:szCs w:val="32"/>
        </w:rPr>
        <w:t>Les cas du radon et des perturbateurs endocriniens</w:t>
      </w:r>
      <w:r w:rsidR="00014F5B" w:rsidRPr="00C47D3B">
        <w:rPr>
          <w:rFonts w:ascii="Arial" w:hAnsi="Arial" w:cs="Arial"/>
          <w:b/>
          <w:color w:val="7030A0"/>
          <w:sz w:val="14"/>
        </w:rPr>
        <w:t>»</w:t>
      </w:r>
    </w:p>
    <w:p w:rsidR="00155E5B" w:rsidRPr="00191845" w:rsidRDefault="00A01B5F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t>10 et 11 octobre 2017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</w:t>
      </w:r>
      <w:r w:rsidR="00977157">
        <w:rPr>
          <w:b/>
          <w:color w:val="943634" w:themeColor="accent2" w:themeShade="BF"/>
          <w:sz w:val="24"/>
        </w:rPr>
        <w:t xml:space="preserve">éponse avant le </w:t>
      </w:r>
      <w:r w:rsidR="00A01B5F">
        <w:rPr>
          <w:b/>
          <w:color w:val="943634" w:themeColor="accent2" w:themeShade="BF"/>
          <w:sz w:val="24"/>
        </w:rPr>
        <w:t>27 septembre 2017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5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351F4C">
        <w:t xml:space="preserve">mardi </w:t>
      </w:r>
      <w:r w:rsidR="00A01B5F">
        <w:t>10/10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A01B5F">
        <w:t xml:space="preserve">Journée du </w:t>
      </w:r>
      <w:r w:rsidR="00351F4C">
        <w:t xml:space="preserve">mercredi </w:t>
      </w:r>
      <w:r w:rsidR="00A01B5F">
        <w:t>11/10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</w:t>
      </w:r>
      <w:r w:rsidRPr="00351F4C">
        <w:rPr>
          <w:b/>
        </w:rPr>
        <w:t>dîner</w:t>
      </w:r>
      <w:r>
        <w:t xml:space="preserve">-buffet du </w:t>
      </w:r>
      <w:r w:rsidR="00A01B5F">
        <w:t>mardi 10 octobre 2017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376B89" w:rsidRDefault="00FC0089" w:rsidP="00726BCB">
      <w:pPr>
        <w:spacing w:after="0" w:line="240" w:lineRule="auto"/>
      </w:pPr>
      <w:r>
        <w:t>Assistera au d</w:t>
      </w:r>
      <w:r w:rsidR="00376B89">
        <w:t xml:space="preserve">éjeuner du </w:t>
      </w:r>
      <w:r w:rsidR="00A64FA0">
        <w:t>mardi 10 octobre, le paiement se fait directement à la caisse du self</w:t>
      </w:r>
      <w:bookmarkStart w:id="0" w:name="_GoBack"/>
      <w:bookmarkEnd w:id="0"/>
      <w:r w:rsidR="00726BCB"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 w:rsidR="00726BCB">
        <w:t xml:space="preserve"> </w:t>
      </w: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14F5B"/>
    <w:rsid w:val="00155E5B"/>
    <w:rsid w:val="00191845"/>
    <w:rsid w:val="002520DD"/>
    <w:rsid w:val="00351F4C"/>
    <w:rsid w:val="00376B89"/>
    <w:rsid w:val="003E3C9C"/>
    <w:rsid w:val="004A46F6"/>
    <w:rsid w:val="006C4F1E"/>
    <w:rsid w:val="006F5C0E"/>
    <w:rsid w:val="00726BCB"/>
    <w:rsid w:val="007662BC"/>
    <w:rsid w:val="008B32A5"/>
    <w:rsid w:val="00977157"/>
    <w:rsid w:val="00A01B5F"/>
    <w:rsid w:val="00A64FA0"/>
    <w:rsid w:val="00C47D3B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Zastawny, Véronique</cp:lastModifiedBy>
  <cp:revision>7</cp:revision>
  <cp:lastPrinted>2013-01-09T10:00:00Z</cp:lastPrinted>
  <dcterms:created xsi:type="dcterms:W3CDTF">2017-04-06T06:49:00Z</dcterms:created>
  <dcterms:modified xsi:type="dcterms:W3CDTF">2017-08-24T08:59:00Z</dcterms:modified>
</cp:coreProperties>
</file>